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A15" w:rsidRPr="006A6211" w:rsidRDefault="00CF5A15" w:rsidP="00115242">
      <w:pPr>
        <w:widowControl/>
        <w:shd w:val="clear" w:color="auto" w:fill="FFFFFF"/>
        <w:spacing w:line="440" w:lineRule="exact"/>
        <w:jc w:val="center"/>
        <w:rPr>
          <w:rFonts w:ascii="仿宋" w:eastAsia="仿宋" w:hAnsi="仿宋" w:cs="Times New Roman"/>
          <w:b/>
          <w:bCs/>
          <w:sz w:val="36"/>
          <w:szCs w:val="36"/>
        </w:rPr>
      </w:pPr>
      <w:r w:rsidRPr="006A6211">
        <w:rPr>
          <w:rFonts w:ascii="仿宋" w:eastAsia="仿宋" w:hAnsi="仿宋" w:cs="Times New Roman" w:hint="eastAsia"/>
          <w:b/>
          <w:bCs/>
          <w:sz w:val="36"/>
          <w:szCs w:val="36"/>
        </w:rPr>
        <w:t>省教育厅办公室关于举办江苏省第二届高校</w:t>
      </w:r>
      <w:r w:rsidRPr="006A6211">
        <w:rPr>
          <w:rFonts w:ascii="Calibri" w:eastAsia="仿宋" w:hAnsi="Calibri" w:cs="Calibri"/>
          <w:b/>
          <w:bCs/>
          <w:sz w:val="36"/>
          <w:szCs w:val="36"/>
        </w:rPr>
        <w:t> </w:t>
      </w:r>
      <w:r w:rsidRPr="006A6211">
        <w:rPr>
          <w:rFonts w:ascii="仿宋" w:eastAsia="仿宋" w:hAnsi="仿宋" w:cs="Times New Roman" w:hint="eastAsia"/>
          <w:b/>
          <w:bCs/>
          <w:sz w:val="36"/>
          <w:szCs w:val="36"/>
        </w:rPr>
        <w:br/>
        <w:t>教师公共艺术课程微课大赛的通知</w:t>
      </w:r>
    </w:p>
    <w:p w:rsidR="00CF5A15" w:rsidRPr="006A6211" w:rsidRDefault="00CF5A15" w:rsidP="00115242">
      <w:pPr>
        <w:pStyle w:val="a4"/>
        <w:shd w:val="clear" w:color="auto" w:fill="FFFFFF"/>
        <w:spacing w:before="0" w:beforeAutospacing="0" w:after="0" w:afterAutospacing="0" w:line="440" w:lineRule="exact"/>
        <w:jc w:val="center"/>
        <w:rPr>
          <w:rFonts w:ascii="仿宋" w:eastAsia="仿宋" w:hAnsi="仿宋" w:cstheme="minorBidi"/>
          <w:kern w:val="2"/>
          <w:sz w:val="28"/>
          <w:szCs w:val="28"/>
        </w:rPr>
      </w:pPr>
      <w:r w:rsidRPr="006A6211">
        <w:rPr>
          <w:rFonts w:ascii="仿宋" w:eastAsia="仿宋" w:hAnsi="仿宋" w:cstheme="minorBidi" w:hint="eastAsia"/>
          <w:kern w:val="2"/>
          <w:sz w:val="28"/>
          <w:szCs w:val="28"/>
        </w:rPr>
        <w:t>苏教体艺函〔2018〕13号</w:t>
      </w:r>
    </w:p>
    <w:p w:rsidR="00CF5A15" w:rsidRPr="006A6211" w:rsidRDefault="00CF5A15" w:rsidP="00115242">
      <w:pPr>
        <w:pStyle w:val="a4"/>
        <w:shd w:val="clear" w:color="auto" w:fill="FFFFFF"/>
        <w:spacing w:before="0" w:beforeAutospacing="0" w:after="0" w:afterAutospacing="0" w:line="440" w:lineRule="exact"/>
        <w:rPr>
          <w:rFonts w:ascii="仿宋" w:eastAsia="仿宋" w:hAnsi="仿宋" w:cstheme="minorBidi"/>
          <w:kern w:val="2"/>
          <w:sz w:val="28"/>
          <w:szCs w:val="28"/>
        </w:rPr>
      </w:pPr>
      <w:r w:rsidRPr="006A6211">
        <w:rPr>
          <w:rFonts w:ascii="仿宋" w:eastAsia="仿宋" w:hAnsi="仿宋" w:cstheme="minorBidi" w:hint="eastAsia"/>
          <w:kern w:val="2"/>
          <w:sz w:val="28"/>
          <w:szCs w:val="28"/>
        </w:rPr>
        <w:t>各高校：</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为深入学习贯彻习近平新时代中国特色社会主义思想和党的十九大精神，落实《国务院办公厅关于加强和改进学校美育工作的意见》（国办发[2015]71号）和《省政府办公厅关于全面加强和改进学校美育工作的实施意见》（苏政办发[2016]75号），进一步加强师德建设，提升全省高校公共艺术教师的教学能力和业务水平，全面推动信息技术与公共艺术教育学科教学融合，推进全省数字化优秀教学资源共建共享，经研究，2018年将举办江苏省第二届高校教师公共艺术课程微课大赛。现将有关事项通知如下。</w:t>
      </w:r>
    </w:p>
    <w:p w:rsidR="00CF5A15" w:rsidRPr="00CD10F8" w:rsidRDefault="00CD10F8" w:rsidP="00115242">
      <w:pPr>
        <w:pStyle w:val="a4"/>
        <w:shd w:val="clear" w:color="auto" w:fill="FFFFFF"/>
        <w:spacing w:before="0" w:beforeAutospacing="0" w:after="0" w:afterAutospacing="0" w:line="440" w:lineRule="exact"/>
        <w:ind w:firstLine="480"/>
        <w:rPr>
          <w:rFonts w:ascii="仿宋" w:eastAsia="仿宋" w:hAnsi="仿宋" w:cstheme="minorBidi"/>
          <w:b/>
          <w:kern w:val="2"/>
          <w:sz w:val="28"/>
          <w:szCs w:val="28"/>
        </w:rPr>
      </w:pPr>
      <w:r>
        <w:rPr>
          <w:rFonts w:ascii="仿宋" w:eastAsia="仿宋" w:hAnsi="仿宋" w:cstheme="minorBidi" w:hint="eastAsia"/>
          <w:b/>
          <w:kern w:val="2"/>
          <w:sz w:val="28"/>
          <w:szCs w:val="28"/>
        </w:rPr>
        <w:t>一</w:t>
      </w:r>
      <w:r w:rsidR="00CF5A15" w:rsidRPr="00CD10F8">
        <w:rPr>
          <w:rFonts w:ascii="仿宋" w:eastAsia="仿宋" w:hAnsi="仿宋" w:cstheme="minorBidi" w:hint="eastAsia"/>
          <w:b/>
          <w:kern w:val="2"/>
          <w:sz w:val="28"/>
          <w:szCs w:val="28"/>
        </w:rPr>
        <w:t>、活动宗旨</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加快美育课程改革，强化教师教学能力，着力建设一支师德高尚、业务精湛、结构合理、充满活力的高素质美育教师队伍和一批高质量的高校美育精品课程。以美育人、以文化人，将社会主义核心价值观融入美育教育教学全过程，突出中华优秀传统文化的传承与创新，把社会主义核心价值观通过教学落实落细落小，推进新时代高校美育工作创新发展。</w:t>
      </w:r>
    </w:p>
    <w:p w:rsidR="00CF5A15" w:rsidRPr="00CD10F8" w:rsidRDefault="00CD10F8" w:rsidP="00115242">
      <w:pPr>
        <w:pStyle w:val="a4"/>
        <w:shd w:val="clear" w:color="auto" w:fill="FFFFFF"/>
        <w:spacing w:before="0" w:beforeAutospacing="0" w:after="0" w:afterAutospacing="0" w:line="440" w:lineRule="exact"/>
        <w:ind w:firstLine="480"/>
        <w:rPr>
          <w:rFonts w:ascii="仿宋" w:eastAsia="仿宋" w:hAnsi="仿宋" w:cstheme="minorBidi"/>
          <w:b/>
          <w:kern w:val="2"/>
          <w:sz w:val="28"/>
          <w:szCs w:val="28"/>
        </w:rPr>
      </w:pPr>
      <w:r>
        <w:rPr>
          <w:rFonts w:ascii="仿宋" w:eastAsia="仿宋" w:hAnsi="仿宋" w:cstheme="minorBidi" w:hint="eastAsia"/>
          <w:b/>
          <w:kern w:val="2"/>
          <w:sz w:val="28"/>
          <w:szCs w:val="28"/>
        </w:rPr>
        <w:t>二</w:t>
      </w:r>
      <w:r w:rsidR="00CF5A15" w:rsidRPr="00CD10F8">
        <w:rPr>
          <w:rFonts w:ascii="仿宋" w:eastAsia="仿宋" w:hAnsi="仿宋" w:cstheme="minorBidi" w:hint="eastAsia"/>
          <w:b/>
          <w:kern w:val="2"/>
          <w:sz w:val="28"/>
          <w:szCs w:val="28"/>
        </w:rPr>
        <w:t>、比赛原则</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1.坚持育人导向，突出价值引领。培育和践行社会主义核心价值观，推动中华优秀传统文化融入教育教学。</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2.坚持公平公正，提高竞赛质量。竞赛组委会要按照职责切实做好本次竞赛的组织实施工作，明确工作部署，制定工作方案、活动计划和实施预案，确保本次竞赛公平、公正、公开有序地进行。</w:t>
      </w:r>
    </w:p>
    <w:p w:rsidR="00CF5A15" w:rsidRPr="00CD10F8" w:rsidRDefault="00CF5A15" w:rsidP="00115242">
      <w:pPr>
        <w:pStyle w:val="a4"/>
        <w:shd w:val="clear" w:color="auto" w:fill="FFFFFF"/>
        <w:spacing w:before="0" w:beforeAutospacing="0" w:after="0" w:afterAutospacing="0" w:line="440" w:lineRule="exact"/>
        <w:ind w:firstLine="480"/>
        <w:rPr>
          <w:rFonts w:ascii="仿宋" w:eastAsia="仿宋" w:hAnsi="仿宋" w:cstheme="minorBidi"/>
          <w:b/>
          <w:kern w:val="2"/>
          <w:sz w:val="28"/>
          <w:szCs w:val="28"/>
        </w:rPr>
      </w:pPr>
      <w:r w:rsidRPr="00CD10F8">
        <w:rPr>
          <w:rFonts w:ascii="仿宋" w:eastAsia="仿宋" w:hAnsi="仿宋" w:cstheme="minorBidi" w:hint="eastAsia"/>
          <w:b/>
          <w:kern w:val="2"/>
          <w:sz w:val="28"/>
          <w:szCs w:val="28"/>
        </w:rPr>
        <w:t>三、内容要求</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1.微课比赛内容。教学内容依据教育部《全国普通高等学校公共艺术课程指导方案》中的《艺术导论》、《音乐鉴赏》、《美术鉴赏》、《影视鉴赏》、《戏剧鉴赏》、《舞蹈鉴赏》、《书法鉴赏》、《戏曲鉴赏》在内的八门艺术限定性选修课程。根据课程知识点围绕某一个专题进行13-15分钟的课堂教学。</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lastRenderedPageBreak/>
        <w:t>2.教学视频要求。教学视频应图像清晰稳定、构图合理、声音清楚，能较全面真实反映教学情境，能充分展示教师良好教学风貌。视频中应有学生10-20人。视频时长在13-15分钟以内，视频片头应显示教学内容名称,主要教学环节有字幕提示，片尾显示录制时间，片中不得显示授课教师所在学校名称和教师本人姓名。视频格式统一为MP4格式或AVI格式，声音和图像应同期录制，不得后期编辑配音合成。教学课件应反映教学内容，与教学视频合理搭配，格式统一为PPT格式。</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每位参赛教师提交的参赛作品均应包括教学视频、多媒体教学课件。参赛作品须为本人原创，如发现参赛作品侵犯他人著作权，或者有不良信息内容的，取消相关教师参赛资格。</w:t>
      </w:r>
    </w:p>
    <w:p w:rsidR="00CF5A15" w:rsidRPr="00CD10F8" w:rsidRDefault="00CD10F8" w:rsidP="00115242">
      <w:pPr>
        <w:pStyle w:val="a4"/>
        <w:shd w:val="clear" w:color="auto" w:fill="FFFFFF"/>
        <w:spacing w:before="0" w:beforeAutospacing="0" w:after="0" w:afterAutospacing="0" w:line="440" w:lineRule="exact"/>
        <w:ind w:firstLine="480"/>
        <w:rPr>
          <w:rFonts w:ascii="仿宋" w:eastAsia="仿宋" w:hAnsi="仿宋" w:cstheme="minorBidi"/>
          <w:b/>
          <w:kern w:val="2"/>
          <w:sz w:val="28"/>
          <w:szCs w:val="28"/>
        </w:rPr>
      </w:pPr>
      <w:r w:rsidRPr="00CD10F8">
        <w:rPr>
          <w:rFonts w:ascii="仿宋" w:eastAsia="仿宋" w:hAnsi="仿宋" w:cstheme="minorBidi" w:hint="eastAsia"/>
          <w:b/>
          <w:kern w:val="2"/>
          <w:sz w:val="28"/>
          <w:szCs w:val="28"/>
        </w:rPr>
        <w:t>四</w:t>
      </w:r>
      <w:r w:rsidR="00CF5A15" w:rsidRPr="00CD10F8">
        <w:rPr>
          <w:rFonts w:ascii="仿宋" w:eastAsia="仿宋" w:hAnsi="仿宋" w:cstheme="minorBidi" w:hint="eastAsia"/>
          <w:b/>
          <w:kern w:val="2"/>
          <w:sz w:val="28"/>
          <w:szCs w:val="28"/>
        </w:rPr>
        <w:t>、申报条件</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1．申报对象：全省高校承担公共艺术课程教学任务的教师。每所高校限报2人，专题不限。</w:t>
      </w:r>
    </w:p>
    <w:p w:rsidR="000049AF"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2. 申报材料：</w:t>
      </w:r>
    </w:p>
    <w:p w:rsidR="000049AF"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(1)江苏省第二届高校教师公共艺术课程微课大赛申报表（见附件2）纸质版、江苏省第二届高校教师公共艺术课程微课大赛汇总表（见附件3）纸质版和电子版各一份；</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（2）参评公共艺术课程微课光盘一张，内容包括教学视频和多媒体教学课件。光盘文件名统一为：学校名称+参赛教师姓名+教学标题。光盘应质地良好，盘面平整、无划痕，易于电脑读取播放。</w:t>
      </w:r>
    </w:p>
    <w:p w:rsidR="00CF5A15" w:rsidRPr="00CD10F8" w:rsidRDefault="00CD10F8" w:rsidP="00115242">
      <w:pPr>
        <w:pStyle w:val="a4"/>
        <w:shd w:val="clear" w:color="auto" w:fill="FFFFFF"/>
        <w:spacing w:before="0" w:beforeAutospacing="0" w:after="0" w:afterAutospacing="0" w:line="440" w:lineRule="exact"/>
        <w:ind w:firstLine="480"/>
        <w:rPr>
          <w:rFonts w:ascii="仿宋" w:eastAsia="仿宋" w:hAnsi="仿宋" w:cstheme="minorBidi"/>
          <w:b/>
          <w:kern w:val="2"/>
          <w:sz w:val="28"/>
          <w:szCs w:val="28"/>
        </w:rPr>
      </w:pPr>
      <w:r w:rsidRPr="00CD10F8">
        <w:rPr>
          <w:rFonts w:ascii="仿宋" w:eastAsia="仿宋" w:hAnsi="仿宋" w:cstheme="minorBidi" w:hint="eastAsia"/>
          <w:b/>
          <w:kern w:val="2"/>
          <w:sz w:val="28"/>
          <w:szCs w:val="28"/>
        </w:rPr>
        <w:t>五</w:t>
      </w:r>
      <w:r w:rsidR="00CF5A15" w:rsidRPr="00CD10F8">
        <w:rPr>
          <w:rFonts w:ascii="仿宋" w:eastAsia="仿宋" w:hAnsi="仿宋" w:cstheme="minorBidi" w:hint="eastAsia"/>
          <w:b/>
          <w:kern w:val="2"/>
          <w:sz w:val="28"/>
          <w:szCs w:val="28"/>
        </w:rPr>
        <w:t>、活动安排</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本次评选活动分三个阶段。</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第一阶段：申报。各高校提交申报材料，截止日期为2018年7月2日（以邮戳为准）。纸质版申报材料（包括申报表和汇总表）和参赛光盘统一使用顺丰寄送至：江苏省南京市童卫路6号南京农业大学公共艺术教育中心，邮编：210095，联系电话：025—84399116，联系人：王佩佩，手机：18913363926。电子版材料发送至njauac@sina.com (mailto:njauac@sina.com)，并在电子邮件标题处注明“微课大赛参评材料+学校名称+组别（本科院校组或专科院校组）+参赛教师姓名”。</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lastRenderedPageBreak/>
        <w:t>第二阶段：初选。2018年9月，省教育厅组织专家对申报材料进行初选，遴选出参加决赛的教师。</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第三阶段：决赛。2018年11月，省教育厅组织在南京农业大学集中进行现场教学竞赛，通过抽签方式按本科院校组和专科院校组分别确定出场顺序，由专家进行现场评审，评出奖项（评分标准见附件2）。相关事项另行通知。</w:t>
      </w:r>
    </w:p>
    <w:p w:rsidR="00CF5A15" w:rsidRPr="00CD10F8" w:rsidRDefault="00CD10F8" w:rsidP="00115242">
      <w:pPr>
        <w:pStyle w:val="a4"/>
        <w:shd w:val="clear" w:color="auto" w:fill="FFFFFF"/>
        <w:spacing w:before="0" w:beforeAutospacing="0" w:after="0" w:afterAutospacing="0" w:line="440" w:lineRule="exact"/>
        <w:ind w:firstLine="480"/>
        <w:rPr>
          <w:rFonts w:ascii="仿宋" w:eastAsia="仿宋" w:hAnsi="仿宋" w:cstheme="minorBidi"/>
          <w:b/>
          <w:kern w:val="2"/>
          <w:sz w:val="28"/>
          <w:szCs w:val="28"/>
        </w:rPr>
      </w:pPr>
      <w:r w:rsidRPr="00CD10F8">
        <w:rPr>
          <w:rFonts w:ascii="仿宋" w:eastAsia="仿宋" w:hAnsi="仿宋" w:cstheme="minorBidi" w:hint="eastAsia"/>
          <w:b/>
          <w:kern w:val="2"/>
          <w:sz w:val="28"/>
          <w:szCs w:val="28"/>
        </w:rPr>
        <w:t>六</w:t>
      </w:r>
      <w:r w:rsidR="00CF5A15" w:rsidRPr="00CD10F8">
        <w:rPr>
          <w:rFonts w:ascii="仿宋" w:eastAsia="仿宋" w:hAnsi="仿宋" w:cstheme="minorBidi" w:hint="eastAsia"/>
          <w:b/>
          <w:kern w:val="2"/>
          <w:sz w:val="28"/>
          <w:szCs w:val="28"/>
        </w:rPr>
        <w:t>、奖项设置</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1.个人奖。按本科院校组和专科院校组分设一等奖、二等奖和三等奖，向获奖者颁发荣誉证书。其中三等奖根据视频材料初选评定，一、二等奖由现场决赛评定。</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2.组织奖。根据各高校组织教师参赛的情况，评选出优秀单位，授予“优秀组织奖”。</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六、其他</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1. 各高校应结合实际，积极组织多种形式的教师教学竞赛，选拔优秀教师参加江苏省高校教师公共艺术课程微课大赛。</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2. 不得抄袭他人作品，侵害他人版权。若发现参评作品侵犯他人著作权，或有任何不良信息内容，将一律取消参赛资格并通报所在学校。发生著作权问题的，由报送学校承担相关责任。</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3．评选活动经费由主办单位承担，不向参赛教师或学校收取任何费用。</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4.本次微课大赛所有视频资料版权归组委会所有。</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p>
    <w:p w:rsidR="0046428E"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附件：</w:t>
      </w:r>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1.</w:t>
      </w:r>
      <w:hyperlink r:id="rId6" w:history="1">
        <w:r w:rsidRPr="006A6211">
          <w:rPr>
            <w:rFonts w:ascii="仿宋" w:eastAsia="仿宋" w:hAnsi="仿宋" w:cstheme="minorBidi"/>
            <w:noProof/>
            <w:kern w:val="2"/>
            <w:sz w:val="28"/>
            <w:szCs w:val="28"/>
          </w:rPr>
          <w:drawing>
            <wp:inline distT="0" distB="0" distL="0" distR="0">
              <wp:extent cx="152400" cy="152400"/>
              <wp:effectExtent l="0" t="0" r="0" b="0"/>
              <wp:docPr id="3" name="图片 3" descr="http://jyt.jiangsu.gov.cn/module/jslib/icons/word.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word.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6211">
          <w:rPr>
            <w:rFonts w:ascii="仿宋" w:eastAsia="仿宋" w:hAnsi="仿宋" w:cstheme="minorBidi"/>
            <w:kern w:val="2"/>
            <w:sz w:val="28"/>
            <w:szCs w:val="28"/>
          </w:rPr>
          <w:t>江苏省第二届高校教师公共艺术课程微课大赛评分标准.docx</w:t>
        </w:r>
      </w:hyperlink>
      <w:bookmarkStart w:id="0" w:name="_GoBack"/>
      <w:bookmarkEnd w:id="0"/>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2.</w:t>
      </w:r>
      <w:hyperlink r:id="rId8" w:history="1">
        <w:r w:rsidRPr="006A6211">
          <w:rPr>
            <w:rFonts w:ascii="仿宋" w:eastAsia="仿宋" w:hAnsi="仿宋" w:cstheme="minorBidi"/>
            <w:noProof/>
            <w:kern w:val="2"/>
            <w:sz w:val="28"/>
            <w:szCs w:val="28"/>
          </w:rPr>
          <w:drawing>
            <wp:inline distT="0" distB="0" distL="0" distR="0">
              <wp:extent cx="152400" cy="152400"/>
              <wp:effectExtent l="0" t="0" r="0" b="0"/>
              <wp:docPr id="2" name="图片 2" descr="http://jyt.jiangsu.gov.cn/module/jslib/icons/word.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t.jiangsu.gov.cn/module/jslib/icons/word.png">
                        <a:hlinkClick r:id="rId8"/>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6211">
          <w:rPr>
            <w:rFonts w:ascii="仿宋" w:eastAsia="仿宋" w:hAnsi="仿宋" w:cstheme="minorBidi"/>
            <w:kern w:val="2"/>
            <w:sz w:val="28"/>
            <w:szCs w:val="28"/>
          </w:rPr>
          <w:t>江苏省第二届高校教师公共艺术课程微课大赛申报表.docx</w:t>
        </w:r>
      </w:hyperlink>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r w:rsidRPr="006A6211">
        <w:rPr>
          <w:rFonts w:ascii="仿宋" w:eastAsia="仿宋" w:hAnsi="仿宋" w:cstheme="minorBidi" w:hint="eastAsia"/>
          <w:kern w:val="2"/>
          <w:sz w:val="28"/>
          <w:szCs w:val="28"/>
        </w:rPr>
        <w:t>3.</w:t>
      </w:r>
      <w:hyperlink r:id="rId9" w:history="1">
        <w:r w:rsidRPr="006A6211">
          <w:rPr>
            <w:rFonts w:ascii="仿宋" w:eastAsia="仿宋" w:hAnsi="仿宋" w:cstheme="minorBidi"/>
            <w:noProof/>
            <w:kern w:val="2"/>
            <w:sz w:val="28"/>
            <w:szCs w:val="28"/>
          </w:rPr>
          <w:drawing>
            <wp:inline distT="0" distB="0" distL="0" distR="0">
              <wp:extent cx="152400" cy="152400"/>
              <wp:effectExtent l="0" t="0" r="0" b="0"/>
              <wp:docPr id="1" name="图片 1" descr="http://jyt.jiangsu.gov.cn/module/jslib/icons/wor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yt.jiangsu.gov.cn/module/jslib/icons/word.png">
                        <a:hlinkClick r:id="rId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A6211">
          <w:rPr>
            <w:rFonts w:ascii="仿宋" w:eastAsia="仿宋" w:hAnsi="仿宋" w:cstheme="minorBidi"/>
            <w:kern w:val="2"/>
            <w:sz w:val="28"/>
            <w:szCs w:val="28"/>
          </w:rPr>
          <w:t>江苏省第二届高校教师公共艺术课程微课大赛汇总表.docx</w:t>
        </w:r>
      </w:hyperlink>
    </w:p>
    <w:p w:rsidR="00CF5A15" w:rsidRPr="006A6211" w:rsidRDefault="00CF5A15" w:rsidP="00115242">
      <w:pPr>
        <w:pStyle w:val="a4"/>
        <w:shd w:val="clear" w:color="auto" w:fill="FFFFFF"/>
        <w:spacing w:before="0" w:beforeAutospacing="0" w:after="0" w:afterAutospacing="0" w:line="440" w:lineRule="exact"/>
        <w:ind w:firstLine="480"/>
        <w:rPr>
          <w:rFonts w:ascii="仿宋" w:eastAsia="仿宋" w:hAnsi="仿宋" w:cstheme="minorBidi"/>
          <w:kern w:val="2"/>
          <w:sz w:val="28"/>
          <w:szCs w:val="28"/>
        </w:rPr>
      </w:pPr>
    </w:p>
    <w:p w:rsidR="00CF5A15" w:rsidRPr="006A6211" w:rsidRDefault="00CF5A15" w:rsidP="00115242">
      <w:pPr>
        <w:pStyle w:val="a4"/>
        <w:shd w:val="clear" w:color="auto" w:fill="FFFFFF"/>
        <w:spacing w:before="0" w:beforeAutospacing="0" w:after="0" w:afterAutospacing="0" w:line="440" w:lineRule="exact"/>
        <w:ind w:firstLine="480"/>
        <w:jc w:val="right"/>
        <w:rPr>
          <w:rFonts w:ascii="仿宋" w:eastAsia="仿宋" w:hAnsi="仿宋" w:cstheme="minorBidi"/>
          <w:kern w:val="2"/>
          <w:sz w:val="28"/>
          <w:szCs w:val="28"/>
        </w:rPr>
      </w:pPr>
      <w:r w:rsidRPr="006A6211">
        <w:rPr>
          <w:rFonts w:ascii="仿宋" w:eastAsia="仿宋" w:hAnsi="仿宋" w:cstheme="minorBidi" w:hint="eastAsia"/>
          <w:kern w:val="2"/>
          <w:sz w:val="28"/>
          <w:szCs w:val="28"/>
        </w:rPr>
        <w:t>省教育厅</w:t>
      </w:r>
    </w:p>
    <w:p w:rsidR="00CF5A15" w:rsidRPr="006A6211" w:rsidRDefault="00CF5A15" w:rsidP="00115242">
      <w:pPr>
        <w:pStyle w:val="a4"/>
        <w:shd w:val="clear" w:color="auto" w:fill="FFFFFF"/>
        <w:spacing w:before="0" w:beforeAutospacing="0" w:after="0" w:afterAutospacing="0" w:line="440" w:lineRule="exact"/>
        <w:ind w:firstLine="480"/>
        <w:jc w:val="right"/>
        <w:rPr>
          <w:rFonts w:ascii="仿宋" w:eastAsia="仿宋" w:hAnsi="仿宋" w:cstheme="minorBidi"/>
          <w:kern w:val="2"/>
          <w:sz w:val="28"/>
          <w:szCs w:val="28"/>
        </w:rPr>
      </w:pPr>
      <w:r w:rsidRPr="006A6211">
        <w:rPr>
          <w:rFonts w:ascii="仿宋" w:eastAsia="仿宋" w:hAnsi="仿宋" w:cstheme="minorBidi" w:hint="eastAsia"/>
          <w:kern w:val="2"/>
          <w:sz w:val="28"/>
          <w:szCs w:val="28"/>
        </w:rPr>
        <w:t>2018年5月12日</w:t>
      </w:r>
    </w:p>
    <w:p w:rsidR="008B48A6" w:rsidRPr="006A6211" w:rsidRDefault="008015D5" w:rsidP="00115242">
      <w:pPr>
        <w:spacing w:line="440" w:lineRule="exact"/>
        <w:rPr>
          <w:rFonts w:ascii="仿宋" w:eastAsia="仿宋" w:hAnsi="仿宋"/>
          <w:sz w:val="28"/>
          <w:szCs w:val="28"/>
        </w:rPr>
      </w:pPr>
    </w:p>
    <w:sectPr w:rsidR="008B48A6" w:rsidRPr="006A62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5D5" w:rsidRDefault="008015D5" w:rsidP="006A6211">
      <w:r>
        <w:separator/>
      </w:r>
    </w:p>
  </w:endnote>
  <w:endnote w:type="continuationSeparator" w:id="0">
    <w:p w:rsidR="008015D5" w:rsidRDefault="008015D5" w:rsidP="006A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5D5" w:rsidRDefault="008015D5" w:rsidP="006A6211">
      <w:r>
        <w:separator/>
      </w:r>
    </w:p>
  </w:footnote>
  <w:footnote w:type="continuationSeparator" w:id="0">
    <w:p w:rsidR="008015D5" w:rsidRDefault="008015D5" w:rsidP="006A6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FD"/>
    <w:rsid w:val="000049AF"/>
    <w:rsid w:val="000C1FFC"/>
    <w:rsid w:val="00115242"/>
    <w:rsid w:val="001402FD"/>
    <w:rsid w:val="0046428E"/>
    <w:rsid w:val="006A6211"/>
    <w:rsid w:val="008015D5"/>
    <w:rsid w:val="00AA00CB"/>
    <w:rsid w:val="00CD10F8"/>
    <w:rsid w:val="00CF5A15"/>
    <w:rsid w:val="00D4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58B6A"/>
  <w15:chartTrackingRefBased/>
  <w15:docId w15:val="{D06ACC9B-8120-4A32-9404-276BB734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F5A15"/>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CF5A1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F5A15"/>
    <w:rPr>
      <w:b/>
      <w:bCs/>
    </w:rPr>
  </w:style>
  <w:style w:type="character" w:customStyle="1" w:styleId="apple-converted-space">
    <w:name w:val="apple-converted-space"/>
    <w:basedOn w:val="a0"/>
    <w:rsid w:val="00CF5A15"/>
  </w:style>
  <w:style w:type="paragraph" w:styleId="a6">
    <w:name w:val="header"/>
    <w:basedOn w:val="a"/>
    <w:link w:val="a7"/>
    <w:uiPriority w:val="99"/>
    <w:unhideWhenUsed/>
    <w:rsid w:val="006A621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A6211"/>
    <w:rPr>
      <w:sz w:val="18"/>
      <w:szCs w:val="18"/>
    </w:rPr>
  </w:style>
  <w:style w:type="paragraph" w:styleId="a8">
    <w:name w:val="footer"/>
    <w:basedOn w:val="a"/>
    <w:link w:val="a9"/>
    <w:uiPriority w:val="99"/>
    <w:unhideWhenUsed/>
    <w:rsid w:val="006A6211"/>
    <w:pPr>
      <w:tabs>
        <w:tab w:val="center" w:pos="4153"/>
        <w:tab w:val="right" w:pos="8306"/>
      </w:tabs>
      <w:snapToGrid w:val="0"/>
      <w:jc w:val="left"/>
    </w:pPr>
    <w:rPr>
      <w:sz w:val="18"/>
      <w:szCs w:val="18"/>
    </w:rPr>
  </w:style>
  <w:style w:type="character" w:customStyle="1" w:styleId="a9">
    <w:name w:val="页脚 字符"/>
    <w:basedOn w:val="a0"/>
    <w:link w:val="a8"/>
    <w:uiPriority w:val="99"/>
    <w:rsid w:val="006A62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727">
      <w:bodyDiv w:val="1"/>
      <w:marLeft w:val="0"/>
      <w:marRight w:val="0"/>
      <w:marTop w:val="0"/>
      <w:marBottom w:val="0"/>
      <w:divBdr>
        <w:top w:val="none" w:sz="0" w:space="0" w:color="auto"/>
        <w:left w:val="none" w:sz="0" w:space="0" w:color="auto"/>
        <w:bottom w:val="none" w:sz="0" w:space="0" w:color="auto"/>
        <w:right w:val="none" w:sz="0" w:space="0" w:color="auto"/>
      </w:divBdr>
      <w:divsChild>
        <w:div w:id="91897513">
          <w:marLeft w:val="0"/>
          <w:marRight w:val="0"/>
          <w:marTop w:val="0"/>
          <w:marBottom w:val="0"/>
          <w:divBdr>
            <w:top w:val="none" w:sz="0" w:space="0" w:color="auto"/>
            <w:left w:val="none" w:sz="0" w:space="0" w:color="auto"/>
            <w:bottom w:val="single" w:sz="12" w:space="0" w:color="71717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yt.jiangsu.gov.cn/module/download/downfile.jsp?classid=0&amp;filename=b12f3249fccc4e9f8ddd5f6765ae0a35.docx"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t.jiangsu.gov.cn/module/download/downfile.jsp?classid=0&amp;filename=d5d0ce5b4e294a18b3285b269b1446c5.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jyt.jiangsu.gov.cn/module/download/downfile.jsp?classid=0&amp;filename=ecc7314decad423b92d3449650f1676b.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374</Words>
  <Characters>2138</Characters>
  <Application>Microsoft Office Word</Application>
  <DocSecurity>0</DocSecurity>
  <Lines>17</Lines>
  <Paragraphs>5</Paragraphs>
  <ScaleCrop>false</ScaleCrop>
  <Company>Microsoft</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2018-05-18T08:47:00Z</dcterms:created>
  <dcterms:modified xsi:type="dcterms:W3CDTF">2018-05-21T01:06:00Z</dcterms:modified>
</cp:coreProperties>
</file>