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南京艺术学院教学研究立项课题</w:t>
      </w:r>
    </w:p>
    <w:p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结 题 鉴 定 书</w:t>
      </w:r>
    </w:p>
    <w:p>
      <w:pPr>
        <w:jc w:val="center"/>
        <w:rPr>
          <w:rFonts w:hint="eastAsia" w:ascii="黑体" w:hAnsi="华文中宋" w:eastAsia="黑体"/>
          <w:b/>
          <w:sz w:val="36"/>
          <w:szCs w:val="36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sz w:val="28"/>
          <w:szCs w:val="28"/>
        </w:rPr>
      </w:pPr>
    </w:p>
    <w:p>
      <w:pPr>
        <w:spacing w:line="1000" w:lineRule="exact"/>
        <w:ind w:firstLine="1600"/>
        <w:rPr>
          <w:rFonts w:hint="eastAsia" w:ascii="楷体_GB2312" w:hAnsi="宋体" w:eastAsia="楷体_GB2312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课题名称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楷体_GB2312" w:hAnsi="宋体" w:eastAsia="楷体_GB2312"/>
          <w:b/>
          <w:sz w:val="32"/>
          <w:szCs w:val="32"/>
          <w:u w:val="single"/>
        </w:rPr>
        <w:t xml:space="preserve"> </w:t>
      </w:r>
    </w:p>
    <w:p>
      <w:pPr>
        <w:spacing w:line="1000" w:lineRule="exact"/>
        <w:ind w:firstLine="16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课题主持人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</w:p>
    <w:p>
      <w:pPr>
        <w:spacing w:line="1000" w:lineRule="exact"/>
        <w:ind w:firstLine="16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鉴定日期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教务处制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一、研究团队简介</w:t>
      </w:r>
    </w:p>
    <w:tbl>
      <w:tblPr>
        <w:tblStyle w:val="3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60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2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经费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（万元）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学校下拨经费（万元）</w:t>
            </w: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自筹经费（万元）</w:t>
            </w:r>
          </w:p>
        </w:tc>
        <w:tc>
          <w:tcPr>
            <w:tcW w:w="343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计划完成时间</w:t>
            </w:r>
          </w:p>
        </w:tc>
        <w:tc>
          <w:tcPr>
            <w:tcW w:w="7215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实际完成时间</w:t>
            </w:r>
          </w:p>
        </w:tc>
        <w:tc>
          <w:tcPr>
            <w:tcW w:w="72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/>
        <w:ind w:right="-514" w:rightChars="-245"/>
        <w:rPr>
          <w:rFonts w:hint="eastAsia" w:ascii="宋体" w:hAnsi="宋体"/>
          <w:sz w:val="24"/>
        </w:rPr>
      </w:pPr>
    </w:p>
    <w:tbl>
      <w:tblPr>
        <w:tblStyle w:val="3"/>
        <w:tblW w:w="8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  <w:gridCol w:w="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7040" w:hRule="atLeast"/>
        </w:trPr>
        <w:tc>
          <w:tcPr>
            <w:tcW w:w="8566" w:type="dxa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研究课题解决的重点和难点：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5581" w:hRule="atLeast"/>
        </w:trPr>
        <w:tc>
          <w:tcPr>
            <w:tcW w:w="8566" w:type="dxa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研究课题改革创新的成果形式：</w:t>
            </w: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42" w:hRule="atLeast"/>
        </w:trPr>
        <w:tc>
          <w:tcPr>
            <w:tcW w:w="858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成果实践过程和实际推广应用价值：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8596" w:type="dxa"/>
            <w:gridSpan w:val="3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课题项目研究进一步完善措施：</w:t>
            </w: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spacing w:after="156" w:afterLines="50"/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/>
        </w:rPr>
      </w:pPr>
    </w:p>
    <w:tbl>
      <w:tblPr>
        <w:tblStyle w:val="3"/>
        <w:tblW w:w="85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7" w:hRule="atLeast"/>
        </w:trPr>
        <w:tc>
          <w:tcPr>
            <w:tcW w:w="8536" w:type="dxa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ind w:left="28" w:leftChars="-51" w:hanging="135" w:hangingChars="45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专家组意见：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348" w:firstLineChars="119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专家组长（签字）：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年     月     日</w:t>
            </w:r>
          </w:p>
        </w:tc>
      </w:tr>
    </w:tbl>
    <w:p>
      <w:pPr>
        <w:spacing w:after="156" w:afterLines="50"/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3"/>
        <w:tblW w:w="86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00"/>
        <w:gridCol w:w="2669"/>
        <w:gridCol w:w="1035"/>
        <w:gridCol w:w="1279"/>
        <w:gridCol w:w="793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7" w:type="dxa"/>
            <w:gridSpan w:val="7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鉴定专家组成员名单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 w:eastAsia="楷体_GB2312"/>
                <w:sz w:val="28"/>
                <w:szCs w:val="28"/>
              </w:rPr>
              <w:t>组长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  <w:sz w:val="28"/>
              </w:rPr>
            </w:pPr>
            <w:r>
              <w:rPr>
                <w:rFonts w:hint="eastAsia" w:ascii="方正仿宋简体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  <w:sz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方正仿宋简体" w:eastAsia="楷体_GB2312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646" w:bottom="1246" w:left="1800" w:header="851" w:footer="5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651D"/>
    <w:rsid w:val="3132651D"/>
    <w:rsid w:val="3AED17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2018-06-07T09:02:00Z</dcterms:created>
  <dc:creator>章小鱼</dc:creator>
  <cp:lastModifiedBy>张愉</cp:lastModifiedBy>
  <dcterms:modified xsi:type="dcterms:W3CDTF">2019-06-11T08:57:07Z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